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1B8" w:rsidRDefault="00AF31B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F31B8" w:rsidRDefault="00AF31B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F31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31B8" w:rsidRDefault="00AF31B8">
            <w:pPr>
              <w:pStyle w:val="ConsPlusNormal"/>
            </w:pPr>
            <w:r>
              <w:t>20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31B8" w:rsidRDefault="00AF31B8">
            <w:pPr>
              <w:pStyle w:val="ConsPlusNormal"/>
              <w:jc w:val="right"/>
            </w:pPr>
            <w:r>
              <w:t>N 1198-ЗЗК</w:t>
            </w:r>
          </w:p>
        </w:tc>
      </w:tr>
    </w:tbl>
    <w:p w:rsidR="00AF31B8" w:rsidRDefault="00AF31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1B8" w:rsidRDefault="00AF31B8">
      <w:pPr>
        <w:pStyle w:val="ConsPlusNormal"/>
        <w:jc w:val="both"/>
      </w:pPr>
    </w:p>
    <w:p w:rsidR="00AF31B8" w:rsidRDefault="00AF31B8">
      <w:pPr>
        <w:pStyle w:val="ConsPlusTitle"/>
        <w:jc w:val="center"/>
      </w:pPr>
      <w:r>
        <w:t>ЗАБАЙКАЛЬСКИЙ КРАЙ</w:t>
      </w:r>
    </w:p>
    <w:p w:rsidR="00AF31B8" w:rsidRDefault="00AF31B8">
      <w:pPr>
        <w:pStyle w:val="ConsPlusTitle"/>
        <w:jc w:val="center"/>
      </w:pPr>
    </w:p>
    <w:p w:rsidR="00AF31B8" w:rsidRDefault="00AF31B8">
      <w:pPr>
        <w:pStyle w:val="ConsPlusTitle"/>
        <w:jc w:val="center"/>
      </w:pPr>
      <w:r>
        <w:t>ЗАКОН</w:t>
      </w:r>
    </w:p>
    <w:p w:rsidR="00AF31B8" w:rsidRDefault="00AF31B8">
      <w:pPr>
        <w:pStyle w:val="ConsPlusTitle"/>
        <w:jc w:val="center"/>
      </w:pPr>
    </w:p>
    <w:p w:rsidR="00AF31B8" w:rsidRDefault="00AF31B8">
      <w:pPr>
        <w:pStyle w:val="ConsPlusTitle"/>
        <w:jc w:val="center"/>
      </w:pPr>
      <w:r>
        <w:t>ОБ УСТАНОВЛЕНИИ СРОКА РАССРОЧКИ ОПЛАТЫ ДВИЖИМОГО</w:t>
      </w:r>
    </w:p>
    <w:p w:rsidR="00AF31B8" w:rsidRDefault="00AF31B8">
      <w:pPr>
        <w:pStyle w:val="ConsPlusTitle"/>
        <w:jc w:val="center"/>
      </w:pPr>
      <w:r>
        <w:t>И НЕДВИЖИМОГО ИМУЩЕСТВА, НАХОДЯЩЕГОСЯ В ГОСУДАРСТВЕННОЙ</w:t>
      </w:r>
    </w:p>
    <w:p w:rsidR="00AF31B8" w:rsidRDefault="00AF31B8">
      <w:pPr>
        <w:pStyle w:val="ConsPlusTitle"/>
        <w:jc w:val="center"/>
      </w:pPr>
      <w:r>
        <w:t>СОБСТВЕННОСТИ ЗАБАЙКАЛЬСКОГО КРАЯ И ПРИОБРЕТАЕМОГО</w:t>
      </w:r>
    </w:p>
    <w:p w:rsidR="00AF31B8" w:rsidRDefault="00AF31B8">
      <w:pPr>
        <w:pStyle w:val="ConsPlusTitle"/>
        <w:jc w:val="center"/>
      </w:pPr>
      <w:r>
        <w:t>СУБЪЕКТАМИ МАЛОГО И СРЕДНЕГО ПРЕДПРИНИМАТЕЛЬСТВА</w:t>
      </w:r>
    </w:p>
    <w:p w:rsidR="00AF31B8" w:rsidRDefault="00AF31B8">
      <w:pPr>
        <w:pStyle w:val="ConsPlusTitle"/>
        <w:jc w:val="center"/>
      </w:pPr>
      <w:r>
        <w:t>ПРИ РЕАЛИЗАЦИИ ПРЕИМУЩЕСТВЕННОГО ПРАВА НА ПРИОБРЕТЕНИЕ</w:t>
      </w:r>
    </w:p>
    <w:p w:rsidR="00AF31B8" w:rsidRDefault="00AF31B8">
      <w:pPr>
        <w:pStyle w:val="ConsPlusTitle"/>
        <w:jc w:val="center"/>
      </w:pPr>
      <w:r>
        <w:t>АРЕНДУЕМОГО ИМУЩЕСТВА</w:t>
      </w:r>
    </w:p>
    <w:p w:rsidR="00AF31B8" w:rsidRDefault="00AF31B8">
      <w:pPr>
        <w:pStyle w:val="ConsPlusNormal"/>
        <w:jc w:val="both"/>
      </w:pPr>
    </w:p>
    <w:p w:rsidR="00AF31B8" w:rsidRDefault="00AF31B8">
      <w:pPr>
        <w:pStyle w:val="ConsPlusNormal"/>
        <w:jc w:val="right"/>
      </w:pPr>
      <w:r>
        <w:t>Принят</w:t>
      </w:r>
    </w:p>
    <w:p w:rsidR="00AF31B8" w:rsidRDefault="00AF31B8">
      <w:pPr>
        <w:pStyle w:val="ConsPlusNormal"/>
        <w:jc w:val="right"/>
      </w:pPr>
      <w:r>
        <w:t>Законодательным Собранием</w:t>
      </w:r>
    </w:p>
    <w:p w:rsidR="00AF31B8" w:rsidRDefault="00AF31B8">
      <w:pPr>
        <w:pStyle w:val="ConsPlusNormal"/>
        <w:jc w:val="right"/>
      </w:pPr>
      <w:r>
        <w:t>Забайкальского края</w:t>
      </w:r>
    </w:p>
    <w:p w:rsidR="00AF31B8" w:rsidRDefault="00AF31B8">
      <w:pPr>
        <w:pStyle w:val="ConsPlusNormal"/>
        <w:jc w:val="right"/>
      </w:pPr>
      <w:r>
        <w:t>8 июля 2015 года</w:t>
      </w:r>
    </w:p>
    <w:p w:rsidR="00AF31B8" w:rsidRDefault="00AF31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31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B8" w:rsidRDefault="00AF31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B8" w:rsidRDefault="00AF31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31B8" w:rsidRDefault="00AF31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1B8" w:rsidRDefault="00AF31B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AF31B8" w:rsidRDefault="00AF31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21.12.2015 </w:t>
            </w:r>
            <w:hyperlink r:id="rId5">
              <w:r>
                <w:rPr>
                  <w:color w:val="0000FF"/>
                </w:rPr>
                <w:t>N 1261-ЗЗК</w:t>
              </w:r>
            </w:hyperlink>
            <w:r>
              <w:rPr>
                <w:color w:val="392C69"/>
              </w:rPr>
              <w:t xml:space="preserve">, от 25.12.2018 </w:t>
            </w:r>
            <w:hyperlink r:id="rId6">
              <w:r>
                <w:rPr>
                  <w:color w:val="0000FF"/>
                </w:rPr>
                <w:t>N 1681-ЗЗК</w:t>
              </w:r>
            </w:hyperlink>
            <w:r>
              <w:rPr>
                <w:color w:val="392C69"/>
              </w:rPr>
              <w:t>,</w:t>
            </w:r>
          </w:p>
          <w:p w:rsidR="00AF31B8" w:rsidRDefault="00AF31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10.11.2023 </w:t>
            </w:r>
            <w:hyperlink r:id="rId7">
              <w:r>
                <w:rPr>
                  <w:color w:val="0000FF"/>
                </w:rPr>
                <w:t>N 2247-ЗЗК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B8" w:rsidRDefault="00AF31B8">
            <w:pPr>
              <w:pStyle w:val="ConsPlusNormal"/>
            </w:pPr>
          </w:p>
        </w:tc>
      </w:tr>
    </w:tbl>
    <w:p w:rsidR="00AF31B8" w:rsidRDefault="00AF31B8">
      <w:pPr>
        <w:pStyle w:val="ConsPlusNormal"/>
        <w:jc w:val="both"/>
      </w:pPr>
    </w:p>
    <w:p w:rsidR="00AF31B8" w:rsidRDefault="00AF31B8">
      <w:pPr>
        <w:pStyle w:val="ConsPlusTitle"/>
        <w:ind w:firstLine="540"/>
        <w:jc w:val="both"/>
        <w:outlineLvl w:val="0"/>
      </w:pPr>
      <w:r>
        <w:t>Статья 1</w:t>
      </w:r>
    </w:p>
    <w:p w:rsidR="00AF31B8" w:rsidRDefault="00AF31B8">
      <w:pPr>
        <w:pStyle w:val="ConsPlusNormal"/>
        <w:jc w:val="both"/>
      </w:pPr>
    </w:p>
    <w:p w:rsidR="00AF31B8" w:rsidRDefault="00AF31B8">
      <w:pPr>
        <w:pStyle w:val="ConsPlusNormal"/>
        <w:ind w:firstLine="540"/>
        <w:jc w:val="both"/>
      </w:pPr>
      <w:r>
        <w:t>Срок рассрочки оплаты недвижимого имущества, находящегося в государственной собственности Забайкальского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пять лет.</w:t>
      </w:r>
    </w:p>
    <w:p w:rsidR="00AF31B8" w:rsidRDefault="00AF31B8">
      <w:pPr>
        <w:pStyle w:val="ConsPlusNormal"/>
        <w:jc w:val="both"/>
      </w:pPr>
      <w:r>
        <w:t xml:space="preserve">(в ред. Законов Забайкальского края от 21.12.2015 </w:t>
      </w:r>
      <w:hyperlink r:id="rId8">
        <w:r>
          <w:rPr>
            <w:color w:val="0000FF"/>
          </w:rPr>
          <w:t>N 1261-ЗЗК</w:t>
        </w:r>
      </w:hyperlink>
      <w:r>
        <w:t xml:space="preserve">, от 25.12.2018 </w:t>
      </w:r>
      <w:hyperlink r:id="rId9">
        <w:r>
          <w:rPr>
            <w:color w:val="0000FF"/>
          </w:rPr>
          <w:t>N 1681-ЗЗК</w:t>
        </w:r>
      </w:hyperlink>
      <w:r>
        <w:t>)</w:t>
      </w:r>
    </w:p>
    <w:p w:rsidR="00AF31B8" w:rsidRDefault="00AF31B8">
      <w:pPr>
        <w:pStyle w:val="ConsPlusNormal"/>
        <w:spacing w:before="220"/>
        <w:ind w:firstLine="540"/>
        <w:jc w:val="both"/>
      </w:pPr>
      <w:r>
        <w:t>Срок рассрочки оплаты движимого имущества, находящегося в государственной собственности Забайкальского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три года.</w:t>
      </w:r>
    </w:p>
    <w:p w:rsidR="00AF31B8" w:rsidRDefault="00AF31B8">
      <w:pPr>
        <w:pStyle w:val="ConsPlusNormal"/>
        <w:jc w:val="both"/>
      </w:pPr>
      <w:r>
        <w:t xml:space="preserve">(абзац введен </w:t>
      </w:r>
      <w:hyperlink r:id="rId10">
        <w:r>
          <w:rPr>
            <w:color w:val="0000FF"/>
          </w:rPr>
          <w:t>Законом</w:t>
        </w:r>
      </w:hyperlink>
      <w:r>
        <w:t xml:space="preserve"> Забайкальского края от 10.11.2023 N 2247-ЗЗК)</w:t>
      </w:r>
    </w:p>
    <w:p w:rsidR="00AF31B8" w:rsidRDefault="00AF31B8">
      <w:pPr>
        <w:pStyle w:val="ConsPlusNormal"/>
        <w:jc w:val="both"/>
      </w:pPr>
    </w:p>
    <w:p w:rsidR="00AF31B8" w:rsidRDefault="00AF31B8">
      <w:pPr>
        <w:pStyle w:val="ConsPlusTitle"/>
        <w:ind w:firstLine="540"/>
        <w:jc w:val="both"/>
        <w:outlineLvl w:val="0"/>
      </w:pPr>
      <w:r>
        <w:t>Статья 2</w:t>
      </w:r>
    </w:p>
    <w:p w:rsidR="00AF31B8" w:rsidRDefault="00AF31B8">
      <w:pPr>
        <w:pStyle w:val="ConsPlusNormal"/>
        <w:jc w:val="both"/>
      </w:pPr>
    </w:p>
    <w:p w:rsidR="00AF31B8" w:rsidRDefault="00AF31B8">
      <w:pPr>
        <w:pStyle w:val="ConsPlusNormal"/>
        <w:ind w:firstLine="540"/>
        <w:jc w:val="both"/>
      </w:pPr>
      <w:r>
        <w:t xml:space="preserve">Со дня вступления в силу настоящего Закона края признать утратившим силу </w:t>
      </w:r>
      <w:hyperlink r:id="rId11">
        <w:r>
          <w:rPr>
            <w:color w:val="0000FF"/>
          </w:rPr>
          <w:t>Закон</w:t>
        </w:r>
      </w:hyperlink>
      <w:r>
        <w:t xml:space="preserve"> Забайкальского края от 26 декабря 2008 года N 91-ЗЗК "Об установлении предельного значения площади арендуемого имущества в отношении недвижимого имущества, находящегося в собственности Забайкальского края или муниципальной собственности, и срока рассрочки оплаты выкупной цены арендуемого имущества субъектами малого и среднего предпринимательства при реализации ими преимущественного права на выкуп такого имущества" ("Забайкальский рабочий", 30 декабря 2008 года, N 253).</w:t>
      </w:r>
    </w:p>
    <w:p w:rsidR="00AF31B8" w:rsidRDefault="00AF31B8">
      <w:pPr>
        <w:pStyle w:val="ConsPlusNormal"/>
        <w:jc w:val="both"/>
      </w:pPr>
    </w:p>
    <w:p w:rsidR="00AF31B8" w:rsidRDefault="00AF31B8">
      <w:pPr>
        <w:pStyle w:val="ConsPlusTitle"/>
        <w:ind w:firstLine="540"/>
        <w:jc w:val="both"/>
        <w:outlineLvl w:val="0"/>
      </w:pPr>
      <w:r>
        <w:t>Статья 3</w:t>
      </w:r>
    </w:p>
    <w:p w:rsidR="00AF31B8" w:rsidRDefault="00AF31B8">
      <w:pPr>
        <w:pStyle w:val="ConsPlusNormal"/>
        <w:jc w:val="both"/>
      </w:pPr>
    </w:p>
    <w:p w:rsidR="00AF31B8" w:rsidRDefault="00AF31B8">
      <w:pPr>
        <w:pStyle w:val="ConsPlusNormal"/>
        <w:ind w:firstLine="540"/>
        <w:jc w:val="both"/>
      </w:pPr>
      <w:r>
        <w:lastRenderedPageBreak/>
        <w:t>Настоящий Закон края вступает в силу через десять дней после дня его официального опубликования.</w:t>
      </w:r>
    </w:p>
    <w:p w:rsidR="00AF31B8" w:rsidRDefault="00AF31B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F31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31B8" w:rsidRDefault="00AF31B8">
            <w:pPr>
              <w:pStyle w:val="ConsPlusNormal"/>
            </w:pPr>
            <w:r>
              <w:t>Председатель Законодательного</w:t>
            </w:r>
          </w:p>
          <w:p w:rsidR="00AF31B8" w:rsidRDefault="00AF31B8">
            <w:pPr>
              <w:pStyle w:val="ConsPlusNormal"/>
            </w:pPr>
            <w:r>
              <w:t>Собрания Забайкальского края</w:t>
            </w:r>
          </w:p>
          <w:p w:rsidR="00AF31B8" w:rsidRDefault="00AF31B8">
            <w:pPr>
              <w:pStyle w:val="ConsPlusNormal"/>
            </w:pPr>
            <w:r>
              <w:t>Н.Н.ЖДАНОВА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31B8" w:rsidRDefault="00AF31B8">
            <w:pPr>
              <w:pStyle w:val="ConsPlusNormal"/>
              <w:jc w:val="right"/>
            </w:pPr>
            <w:r>
              <w:t>Губернатор</w:t>
            </w:r>
          </w:p>
          <w:p w:rsidR="00AF31B8" w:rsidRDefault="00AF31B8">
            <w:pPr>
              <w:pStyle w:val="ConsPlusNormal"/>
              <w:jc w:val="right"/>
            </w:pPr>
            <w:r>
              <w:t>Забайкальского края</w:t>
            </w:r>
          </w:p>
          <w:p w:rsidR="00AF31B8" w:rsidRDefault="00AF31B8">
            <w:pPr>
              <w:pStyle w:val="ConsPlusNormal"/>
              <w:jc w:val="right"/>
            </w:pPr>
            <w:r>
              <w:t>К.К.ИЛЬКОВСКИЙ</w:t>
            </w:r>
          </w:p>
        </w:tc>
      </w:tr>
    </w:tbl>
    <w:p w:rsidR="00AF31B8" w:rsidRDefault="00AF31B8">
      <w:pPr>
        <w:pStyle w:val="ConsPlusNormal"/>
        <w:spacing w:before="220"/>
      </w:pPr>
      <w:r>
        <w:t>г. Чита</w:t>
      </w:r>
    </w:p>
    <w:p w:rsidR="00AF31B8" w:rsidRDefault="00AF31B8">
      <w:pPr>
        <w:pStyle w:val="ConsPlusNormal"/>
        <w:spacing w:before="220"/>
      </w:pPr>
      <w:r>
        <w:t>20 июля 2015 года</w:t>
      </w:r>
    </w:p>
    <w:p w:rsidR="00AF31B8" w:rsidRDefault="00AF31B8">
      <w:pPr>
        <w:pStyle w:val="ConsPlusNormal"/>
        <w:spacing w:before="220"/>
      </w:pPr>
      <w:r>
        <w:t>N 1198-ЗЗК</w:t>
      </w:r>
    </w:p>
    <w:p w:rsidR="00AF31B8" w:rsidRDefault="00AF31B8">
      <w:pPr>
        <w:pStyle w:val="ConsPlusNormal"/>
        <w:jc w:val="both"/>
      </w:pPr>
    </w:p>
    <w:p w:rsidR="00AF31B8" w:rsidRDefault="00AF31B8">
      <w:pPr>
        <w:pStyle w:val="ConsPlusNormal"/>
        <w:jc w:val="both"/>
      </w:pPr>
    </w:p>
    <w:p w:rsidR="00AF31B8" w:rsidRDefault="00AF31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F31B8" w:rsidRDefault="00AF31B8"/>
    <w:sectPr w:rsidR="00AF31B8" w:rsidSect="00E6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B8"/>
    <w:rsid w:val="00A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B99E8-EF3D-4F6C-8107-3925272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3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31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32928&amp;dst=1000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1&amp;n=1671369&amp;dst=1000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49519&amp;dst=100012" TargetMode="External"/><Relationship Id="rId11" Type="http://schemas.openxmlformats.org/officeDocument/2006/relationships/hyperlink" Target="https://login.consultant.ru/link/?req=doc&amp;base=RLAW251&amp;n=1624275" TargetMode="External"/><Relationship Id="rId5" Type="http://schemas.openxmlformats.org/officeDocument/2006/relationships/hyperlink" Target="https://login.consultant.ru/link/?req=doc&amp;base=RLAW251&amp;n=1632928&amp;dst=100008" TargetMode="External"/><Relationship Id="rId10" Type="http://schemas.openxmlformats.org/officeDocument/2006/relationships/hyperlink" Target="https://login.consultant.ru/link/?req=doc&amp;base=RLAW251&amp;n=1671369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1&amp;n=1649519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1</cp:revision>
  <dcterms:created xsi:type="dcterms:W3CDTF">2023-12-18T06:05:00Z</dcterms:created>
  <dcterms:modified xsi:type="dcterms:W3CDTF">2023-12-18T06:07:00Z</dcterms:modified>
</cp:coreProperties>
</file>