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1BEC">
      <w:pPr>
        <w:pStyle w:val="2"/>
        <w:divId w:val="1267233806"/>
        <w:rPr>
          <w:rFonts w:eastAsia="Times New Roman"/>
        </w:rPr>
      </w:pPr>
      <w:r>
        <w:rPr>
          <w:rFonts w:eastAsia="Times New Roman"/>
        </w:rPr>
        <w:t xml:space="preserve">Утвердили рекомендации по выбору метода оценки </w:t>
      </w:r>
      <w:proofErr w:type="spellStart"/>
      <w:r>
        <w:rPr>
          <w:rFonts w:eastAsia="Times New Roman"/>
        </w:rPr>
        <w:t>профрисков</w:t>
      </w:r>
      <w:proofErr w:type="spellEnd"/>
    </w:p>
    <w:p w:rsidR="00B05D3E" w:rsidRDefault="00701BEC" w:rsidP="00B05D3E">
      <w:pPr>
        <w:autoSpaceDE w:val="0"/>
        <w:autoSpaceDN w:val="0"/>
        <w:adjustRightInd w:val="0"/>
        <w:ind w:firstLine="709"/>
        <w:jc w:val="both"/>
        <w:divId w:val="510686598"/>
        <w:rPr>
          <w:rFonts w:eastAsia="Times New Roman"/>
        </w:rPr>
      </w:pPr>
      <w:r>
        <w:t> </w:t>
      </w:r>
      <w:proofErr w:type="gramStart"/>
      <w:r w:rsidR="002407F3">
        <w:rPr>
          <w:rFonts w:eastAsia="Times New Roman"/>
        </w:rPr>
        <w:t>В</w:t>
      </w:r>
      <w:r w:rsidR="003D68C6">
        <w:rPr>
          <w:rFonts w:eastAsia="Times New Roman"/>
        </w:rPr>
        <w:t xml:space="preserve"> целях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</w:t>
      </w:r>
      <w:r w:rsidR="003D68C6">
        <w:rPr>
          <w:rFonts w:eastAsia="Times New Roman"/>
        </w:rPr>
        <w:t>, Министерством труда России разработаны</w:t>
      </w:r>
      <w:r w:rsidR="003D68C6" w:rsidRPr="003D68C6">
        <w:rPr>
          <w:rFonts w:eastAsia="Times New Roman"/>
        </w:rPr>
        <w:t xml:space="preserve"> </w:t>
      </w:r>
      <w:r w:rsidR="003D68C6">
        <w:rPr>
          <w:rFonts w:eastAsia="Times New Roman"/>
        </w:rPr>
        <w:t>р</w:t>
      </w:r>
      <w:r w:rsidR="003D68C6">
        <w:rPr>
          <w:rFonts w:eastAsia="Times New Roman"/>
        </w:rPr>
        <w:t>екомендаци</w:t>
      </w:r>
      <w:r w:rsidR="003D68C6">
        <w:rPr>
          <w:rFonts w:eastAsia="Times New Roman"/>
        </w:rPr>
        <w:t>и</w:t>
      </w:r>
      <w:r w:rsidR="003D68C6">
        <w:rPr>
          <w:rFonts w:eastAsia="Times New Roman"/>
        </w:rPr>
        <w:t xml:space="preserve"> по выбору методов оценки уровней профессиональных рисков и по снижению уровней таких рисков</w:t>
      </w:r>
      <w:r w:rsidR="003D68C6">
        <w:rPr>
          <w:rFonts w:eastAsia="Times New Roman"/>
        </w:rPr>
        <w:t xml:space="preserve"> (п</w:t>
      </w:r>
      <w:r w:rsidR="003D68C6">
        <w:rPr>
          <w:rFonts w:eastAsia="Times New Roman"/>
        </w:rPr>
        <w:t xml:space="preserve">риказ Минтруда России от 28.12.2021 </w:t>
      </w:r>
      <w:r w:rsidR="003D68C6">
        <w:rPr>
          <w:rFonts w:eastAsia="Times New Roman"/>
        </w:rPr>
        <w:t>№ </w:t>
      </w:r>
      <w:r w:rsidR="003D68C6">
        <w:rPr>
          <w:rFonts w:eastAsia="Times New Roman"/>
        </w:rPr>
        <w:t>796</w:t>
      </w:r>
      <w:r w:rsidR="003D68C6">
        <w:rPr>
          <w:rFonts w:eastAsia="Times New Roman"/>
        </w:rPr>
        <w:t>).</w:t>
      </w:r>
      <w:proofErr w:type="gramEnd"/>
    </w:p>
    <w:p w:rsidR="00B05D3E" w:rsidRDefault="002407F3" w:rsidP="00B05D3E">
      <w:pPr>
        <w:autoSpaceDE w:val="0"/>
        <w:autoSpaceDN w:val="0"/>
        <w:adjustRightInd w:val="0"/>
        <w:ind w:firstLine="709"/>
        <w:jc w:val="both"/>
        <w:divId w:val="510686598"/>
      </w:pPr>
      <w:r>
        <w:t>НПА носит рекомендательный характер</w:t>
      </w:r>
      <w:r>
        <w:t xml:space="preserve">, </w:t>
      </w:r>
      <w:r>
        <w:t>нач</w:t>
      </w:r>
      <w:r w:rsidR="00FD14C7">
        <w:t>инает</w:t>
      </w:r>
      <w:r>
        <w:t xml:space="preserve"> действовать</w:t>
      </w:r>
      <w:r w:rsidRPr="002407F3">
        <w:t xml:space="preserve"> </w:t>
      </w:r>
      <w:r>
        <w:t>с</w:t>
      </w:r>
      <w:r>
        <w:t xml:space="preserve"> 1 марта</w:t>
      </w:r>
      <w:r w:rsidR="00FD14C7">
        <w:t>.</w:t>
      </w:r>
      <w:r w:rsidR="00FD14C7" w:rsidRPr="00FD14C7">
        <w:t xml:space="preserve"> </w:t>
      </w:r>
      <w:r w:rsidR="00FD14C7">
        <w:t>Работодател</w:t>
      </w:r>
      <w:r w:rsidR="00FD14C7">
        <w:t>и</w:t>
      </w:r>
      <w:r w:rsidR="00FD14C7">
        <w:t xml:space="preserve"> сам</w:t>
      </w:r>
      <w:r w:rsidR="00FD14C7">
        <w:t>и</w:t>
      </w:r>
      <w:r w:rsidR="00FD14C7">
        <w:t xml:space="preserve"> реша</w:t>
      </w:r>
      <w:r w:rsidR="00FD14C7">
        <w:t>ю</w:t>
      </w:r>
      <w:r w:rsidR="00FD14C7">
        <w:t xml:space="preserve">т, применять </w:t>
      </w:r>
      <w:r w:rsidR="00FD14C7">
        <w:t>им</w:t>
      </w:r>
      <w:r w:rsidR="00FD14C7">
        <w:t xml:space="preserve"> или нет рекомендации по выбору методов оценки </w:t>
      </w:r>
      <w:proofErr w:type="spellStart"/>
      <w:r w:rsidR="00FD14C7">
        <w:t>профрисков</w:t>
      </w:r>
      <w:proofErr w:type="spellEnd"/>
      <w:r w:rsidR="00FD14C7">
        <w:t xml:space="preserve">, поскольку не зарегистрированы </w:t>
      </w:r>
      <w:r w:rsidR="00FD14C7">
        <w:t>в Минюсте</w:t>
      </w:r>
      <w:r w:rsidR="00FD14C7">
        <w:t>.</w:t>
      </w:r>
    </w:p>
    <w:p w:rsidR="00000000" w:rsidRPr="00B05D3E" w:rsidRDefault="00701BEC" w:rsidP="00B05D3E">
      <w:pPr>
        <w:autoSpaceDE w:val="0"/>
        <w:autoSpaceDN w:val="0"/>
        <w:adjustRightInd w:val="0"/>
        <w:ind w:firstLine="709"/>
        <w:jc w:val="both"/>
        <w:divId w:val="510686598"/>
        <w:rPr>
          <w:rFonts w:eastAsia="Times New Roman"/>
        </w:rPr>
      </w:pPr>
      <w:r>
        <w:t>В документе подготов</w:t>
      </w:r>
      <w:r w:rsidR="00B05D3E">
        <w:t>лены</w:t>
      </w:r>
      <w:r>
        <w:t xml:space="preserve"> 15 методов оценки </w:t>
      </w:r>
      <w:proofErr w:type="spellStart"/>
      <w:r>
        <w:t>профрисков</w:t>
      </w:r>
      <w:proofErr w:type="spellEnd"/>
      <w:r>
        <w:t>. Рекомендуемые методы оценки рисков указа</w:t>
      </w:r>
      <w:r w:rsidR="00B05D3E">
        <w:t>ны</w:t>
      </w:r>
      <w:r>
        <w:t> в таблице</w:t>
      </w:r>
      <w:r>
        <w:t>.</w:t>
      </w:r>
    </w:p>
    <w:p w:rsidR="00000000" w:rsidRDefault="00701BEC">
      <w:pPr>
        <w:pStyle w:val="a3"/>
        <w:divId w:val="510686598"/>
      </w:pPr>
      <w:r>
        <w:rPr>
          <w:rStyle w:val="a4"/>
        </w:rPr>
        <w:t xml:space="preserve">Таблица. Методы оценки </w:t>
      </w:r>
      <w:proofErr w:type="spellStart"/>
      <w:r>
        <w:rPr>
          <w:rStyle w:val="a4"/>
        </w:rPr>
        <w:t>профриско</w:t>
      </w:r>
      <w:r>
        <w:rPr>
          <w:rStyle w:val="a4"/>
        </w:rPr>
        <w:t>в</w:t>
      </w:r>
      <w:proofErr w:type="spellEnd"/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60"/>
        <w:gridCol w:w="1976"/>
        <w:gridCol w:w="2978"/>
        <w:gridCol w:w="3542"/>
      </w:tblGrid>
      <w:tr w:rsidR="00000000" w:rsidRPr="00B5474D" w:rsidTr="00B5474D">
        <w:trPr>
          <w:divId w:val="433212035"/>
        </w:trPr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jc w:val="center"/>
              <w:rPr>
                <w:rFonts w:eastAsia="Times New Roman"/>
              </w:rPr>
            </w:pPr>
            <w:r w:rsidRPr="00B5474D">
              <w:rPr>
                <w:rStyle w:val="a4"/>
                <w:rFonts w:eastAsia="Times New Roman"/>
              </w:rPr>
              <w:t xml:space="preserve">Область применения методов оценки </w:t>
            </w:r>
            <w:proofErr w:type="spellStart"/>
            <w:r w:rsidRPr="00B5474D">
              <w:rPr>
                <w:rStyle w:val="a4"/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jc w:val="center"/>
              <w:rPr>
                <w:rFonts w:eastAsia="Times New Roman"/>
              </w:rPr>
            </w:pPr>
            <w:r w:rsidRPr="00B5474D">
              <w:rPr>
                <w:rStyle w:val="a4"/>
                <w:rFonts w:eastAsia="Times New Roman"/>
              </w:rPr>
              <w:t>Наимено</w:t>
            </w:r>
            <w:r w:rsidRPr="00B5474D">
              <w:rPr>
                <w:rStyle w:val="a4"/>
                <w:rFonts w:eastAsia="Times New Roman"/>
              </w:rPr>
              <w:t xml:space="preserve">вание метода оценки </w:t>
            </w:r>
            <w:proofErr w:type="spellStart"/>
            <w:r w:rsidRPr="00B5474D">
              <w:rPr>
                <w:rStyle w:val="a4"/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jc w:val="center"/>
              <w:rPr>
                <w:rFonts w:eastAsia="Times New Roman"/>
              </w:rPr>
            </w:pPr>
            <w:r w:rsidRPr="00B5474D">
              <w:rPr>
                <w:rStyle w:val="a4"/>
                <w:rFonts w:eastAsia="Times New Roman"/>
              </w:rPr>
              <w:t xml:space="preserve">Требования для применения метода оценки </w:t>
            </w:r>
            <w:proofErr w:type="spellStart"/>
            <w:r w:rsidRPr="00B5474D">
              <w:rPr>
                <w:rStyle w:val="a4"/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jc w:val="center"/>
              <w:rPr>
                <w:rFonts w:eastAsia="Times New Roman"/>
              </w:rPr>
            </w:pPr>
            <w:r w:rsidRPr="00B5474D">
              <w:rPr>
                <w:rStyle w:val="a4"/>
                <w:rFonts w:eastAsia="Times New Roman"/>
              </w:rPr>
              <w:t xml:space="preserve">Рекомендации к применению метода оценки </w:t>
            </w:r>
            <w:proofErr w:type="spellStart"/>
            <w:r w:rsidRPr="00B5474D">
              <w:rPr>
                <w:rStyle w:val="a4"/>
                <w:rFonts w:eastAsia="Times New Roman"/>
              </w:rPr>
              <w:t>профрисков</w:t>
            </w:r>
            <w:proofErr w:type="spellEnd"/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Предприятия малого и </w:t>
            </w:r>
            <w:proofErr w:type="spellStart"/>
            <w:r w:rsidRPr="00B5474D">
              <w:rPr>
                <w:rFonts w:eastAsia="Times New Roman"/>
              </w:rPr>
              <w:t>микробизнеса</w:t>
            </w:r>
            <w:proofErr w:type="spellEnd"/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Контрольные листы</w:t>
            </w:r>
          </w:p>
        </w:tc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 xml:space="preserve">Не требует дополнительных временных или финансовых затрат и углублённого  обучения специалистов. </w:t>
            </w:r>
            <w:proofErr w:type="gramStart"/>
            <w:r w:rsidRPr="00B5474D">
              <w:t>Достаточно краткосрочного</w:t>
            </w:r>
            <w:proofErr w:type="gramEnd"/>
            <w:r w:rsidRPr="00B5474D">
              <w:t xml:space="preserve"> повышения квалификаци</w:t>
            </w:r>
            <w:r w:rsidRPr="00B5474D">
              <w:t>и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</w:t>
            </w:r>
            <w:r w:rsidRPr="00B5474D">
              <w:t>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 или отдела;</w:t>
            </w:r>
          </w:p>
          <w:p w:rsidR="00000000" w:rsidRPr="00B5474D" w:rsidRDefault="00701BEC" w:rsidP="00B5474D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конкретного оборудования или процесса.</w:t>
            </w:r>
          </w:p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метод, чтобы применять стратегическое или операционное решение в любой временный диапазон</w:t>
            </w:r>
            <w:r w:rsidRPr="00B5474D">
              <w:t>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Матричный метод</w:t>
            </w: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 или отдела;</w:t>
            </w:r>
          </w:p>
          <w:p w:rsidR="00000000" w:rsidRPr="00B5474D" w:rsidRDefault="00701BEC" w:rsidP="00B5474D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конкретного оборудования или процесса.</w:t>
            </w:r>
          </w:p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Используйте метод, чтобы применять стратегическое или операционное решение в любой временный диапазон наличия </w:t>
            </w:r>
            <w:proofErr w:type="spellStart"/>
            <w:r w:rsidRPr="00B5474D">
              <w:rPr>
                <w:rFonts w:eastAsia="Times New Roman"/>
              </w:rPr>
              <w:t>профриска</w:t>
            </w:r>
            <w:proofErr w:type="spellEnd"/>
            <w:r w:rsidRPr="00B5474D">
              <w:rPr>
                <w:rFonts w:eastAsia="Times New Roman"/>
              </w:rPr>
              <w:t>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Распространенные методы оценки </w:t>
            </w:r>
            <w:proofErr w:type="spellStart"/>
            <w:r w:rsidRPr="00B5474D">
              <w:rPr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Матричный метод на основе балльной оценки</w:t>
            </w:r>
          </w:p>
        </w:tc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Не требует дополнительных временных или фин</w:t>
            </w:r>
            <w:r w:rsidRPr="00B5474D">
              <w:rPr>
                <w:rFonts w:eastAsia="Times New Roman"/>
              </w:rPr>
              <w:t xml:space="preserve">ансовых затрат и углублённого обучения специалистов. </w:t>
            </w:r>
            <w:proofErr w:type="gramStart"/>
            <w:r w:rsidRPr="00B5474D">
              <w:rPr>
                <w:rFonts w:eastAsia="Times New Roman"/>
              </w:rPr>
              <w:t xml:space="preserve">Достаточно </w:t>
            </w:r>
            <w:r w:rsidRPr="00B5474D">
              <w:rPr>
                <w:rFonts w:eastAsia="Times New Roman"/>
              </w:rPr>
              <w:lastRenderedPageBreak/>
              <w:t>краткосрочного</w:t>
            </w:r>
            <w:proofErr w:type="gramEnd"/>
            <w:r w:rsidRPr="00B5474D"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lastRenderedPageBreak/>
              <w:t>Применяйте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3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 или отдела;</w:t>
            </w:r>
          </w:p>
          <w:p w:rsidR="00000000" w:rsidRPr="00B5474D" w:rsidRDefault="00701BEC" w:rsidP="00B5474D">
            <w:pPr>
              <w:numPr>
                <w:ilvl w:val="0"/>
                <w:numId w:val="3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конкретного оборудования или процесса.</w:t>
            </w:r>
          </w:p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Используйте метод, чтобы применять стратегич</w:t>
            </w:r>
            <w:r w:rsidRPr="00B5474D">
              <w:rPr>
                <w:rFonts w:eastAsia="Times New Roman"/>
              </w:rPr>
              <w:t xml:space="preserve">еское или </w:t>
            </w:r>
            <w:r w:rsidRPr="00B5474D">
              <w:rPr>
                <w:rFonts w:eastAsia="Times New Roman"/>
              </w:rPr>
              <w:lastRenderedPageBreak/>
              <w:t xml:space="preserve">операционное решение в любой временный диапазон наличия </w:t>
            </w:r>
            <w:proofErr w:type="spellStart"/>
            <w:r w:rsidRPr="00B5474D">
              <w:rPr>
                <w:rFonts w:eastAsia="Times New Roman"/>
              </w:rPr>
              <w:t>профриска</w:t>
            </w:r>
            <w:proofErr w:type="spellEnd"/>
            <w:r w:rsidRPr="00B5474D">
              <w:rPr>
                <w:rFonts w:eastAsia="Times New Roman"/>
              </w:rPr>
              <w:t>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Анализ «галстук-бабочка»</w:t>
            </w: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4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 или отдела;</w:t>
            </w:r>
          </w:p>
          <w:p w:rsidR="00000000" w:rsidRPr="00B5474D" w:rsidRDefault="00701BEC" w:rsidP="00B5474D">
            <w:pPr>
              <w:numPr>
                <w:ilvl w:val="0"/>
                <w:numId w:val="4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конкретного оборудования или процесса.</w:t>
            </w:r>
          </w:p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метод, чтобы применять тактическое или операционное решение для рисков, действующих в среднесрочном и краткосрочном временном диапазон</w:t>
            </w:r>
            <w:r w:rsidRPr="00B5474D">
              <w:t>е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Производственные процессы</w:t>
            </w:r>
            <w:r w:rsidRPr="00B5474D">
              <w:br/>
              <w:t>и технологические систем</w:t>
            </w:r>
            <w:r w:rsidRPr="00B5474D">
              <w:t>ы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Метод анализа «дерево решений»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Не требует дополн</w:t>
            </w:r>
            <w:r w:rsidRPr="00B5474D">
              <w:rPr>
                <w:rFonts w:eastAsia="Times New Roman"/>
              </w:rPr>
              <w:t xml:space="preserve">ительных временных или финансовых затрат и углублённого обучения специалистов. </w:t>
            </w:r>
            <w:proofErr w:type="gramStart"/>
            <w:r w:rsidRPr="00B5474D">
              <w:rPr>
                <w:rFonts w:eastAsia="Times New Roman"/>
              </w:rPr>
              <w:t>Достаточно краткосрочного</w:t>
            </w:r>
            <w:proofErr w:type="gramEnd"/>
            <w:r w:rsidRPr="00B5474D"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Применяйте метод для оценки рисков на любом управленческом уровне. Например, на уровне предприятия, проекта, отдела или процесса. Применяйте для любого временного диапазона наличия </w:t>
            </w:r>
            <w:proofErr w:type="spellStart"/>
            <w:r w:rsidRPr="00B5474D">
              <w:rPr>
                <w:rFonts w:eastAsia="Times New Roman"/>
              </w:rPr>
              <w:t>профриска</w:t>
            </w:r>
            <w:proofErr w:type="spellEnd"/>
            <w:r w:rsidRPr="00B5474D">
              <w:rPr>
                <w:rFonts w:eastAsia="Times New Roman"/>
              </w:rPr>
              <w:t>, а также рекомендуется применять</w:t>
            </w:r>
            <w:r w:rsidRPr="00B5474D">
              <w:rPr>
                <w:rFonts w:eastAsia="Times New Roman"/>
              </w:rPr>
              <w:br/>
              <w:t>для решения операционных задач.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 Метод анализа сценариев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Не требует дополнительных временных и финансовых затрат.</w:t>
            </w:r>
          </w:p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Требует краткосрочного повышения квалификации от исполнителей</w:t>
            </w:r>
            <w:r w:rsidRPr="00B5474D">
              <w:t>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 Применяйте метод для оценки рисков на любом управленческом уровне. Например, на уровне предприятия, пр</w:t>
            </w:r>
            <w:r w:rsidRPr="00B5474D">
              <w:rPr>
                <w:rFonts w:eastAsia="Times New Roman"/>
              </w:rPr>
              <w:t xml:space="preserve">оекта или отдела. Применяйте для конкретного оборудования или процесса, 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краткосрочном временном диапазоне.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Анализ причинно-следственных связей</w:t>
            </w:r>
          </w:p>
        </w:tc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Требует дополнительных временных и финансовых затрат при использ</w:t>
            </w:r>
            <w:r w:rsidRPr="00B5474D">
              <w:rPr>
                <w:rFonts w:eastAsia="Times New Roman"/>
              </w:rPr>
              <w:t>овании, а также углублённого обучения специалистов.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</w:t>
            </w:r>
            <w:proofErr w:type="gramStart"/>
            <w:r w:rsidRPr="00B5474D">
              <w:t xml:space="preserve"> </w:t>
            </w:r>
            <w:r w:rsidRPr="00B5474D">
              <w:t>:</w:t>
            </w:r>
            <w:proofErr w:type="gramEnd"/>
          </w:p>
          <w:p w:rsidR="00000000" w:rsidRPr="00B5474D" w:rsidRDefault="00701BEC" w:rsidP="00B5474D">
            <w:pPr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 или отдела;</w:t>
            </w:r>
          </w:p>
          <w:p w:rsidR="00000000" w:rsidRPr="00B5474D" w:rsidRDefault="00701BEC" w:rsidP="00B5474D">
            <w:pPr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любого временного диапазона наличия профессионального риска.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Метод анализа уровней защиты</w:t>
            </w: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6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6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lastRenderedPageBreak/>
              <w:t>для любого временного диапазона наличия профессионального риска;</w:t>
            </w:r>
          </w:p>
          <w:p w:rsidR="00000000" w:rsidRPr="00B5474D" w:rsidRDefault="00701BEC" w:rsidP="00B5474D">
            <w:pPr>
              <w:numPr>
                <w:ilvl w:val="0"/>
                <w:numId w:val="6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решения операционных или тактических задач.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Метод технического обслуживания, направленный на обеспечение надежности</w:t>
            </w: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проекта, отдела,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краткосрочном временном диапазоне;</w:t>
            </w:r>
          </w:p>
          <w:p w:rsidR="00000000" w:rsidRPr="00B5474D" w:rsidRDefault="00701BEC" w:rsidP="00B5474D">
            <w:pPr>
              <w:numPr>
                <w:ilvl w:val="0"/>
                <w:numId w:val="7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</w:t>
            </w:r>
            <w:r w:rsidRPr="00B5474D">
              <w:rPr>
                <w:rFonts w:eastAsia="Times New Roman"/>
              </w:rPr>
              <w:t xml:space="preserve"> решения операционных или тактических задач. 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proofErr w:type="spellStart"/>
            <w:r w:rsidRPr="00B5474D">
              <w:rPr>
                <w:rFonts w:eastAsia="Times New Roman"/>
              </w:rPr>
              <w:t>Безопасност</w:t>
            </w:r>
            <w:proofErr w:type="spellEnd"/>
            <w:r w:rsidRPr="00B5474D">
              <w:rPr>
                <w:rFonts w:eastAsia="Times New Roman"/>
              </w:rPr>
              <w:t xml:space="preserve"> продукции, оборудования и производственных процессов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Анализ опасности и критических контрольных точек</w:t>
            </w:r>
          </w:p>
        </w:tc>
        <w:tc>
          <w:tcPr>
            <w:tcW w:w="1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Требует дополнительных временных и финансовых затрат при использовании, а также углублён</w:t>
            </w:r>
            <w:r w:rsidRPr="00B5474D">
              <w:rPr>
                <w:rFonts w:eastAsia="Times New Roman"/>
              </w:rPr>
              <w:t>ного обучения специалистов.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8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проекта, отдела,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8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краткосрочном временном диапазоне;</w:t>
            </w:r>
          </w:p>
          <w:p w:rsidR="00000000" w:rsidRPr="00B5474D" w:rsidRDefault="00701BEC" w:rsidP="00B5474D">
            <w:pPr>
              <w:numPr>
                <w:ilvl w:val="0"/>
                <w:numId w:val="8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решения операционных или тактических задач.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Исследование HAZOP</w:t>
            </w:r>
          </w:p>
        </w:tc>
        <w:tc>
          <w:tcPr>
            <w:tcW w:w="1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bookmarkStart w:id="0" w:name="_GoBack"/>
            <w:bookmarkEnd w:id="0"/>
            <w:r w:rsidRPr="00B5474D">
              <w:rPr>
                <w:rFonts w:eastAsia="Times New Roman"/>
              </w:rPr>
              <w:t>для оценки рисков на уровне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долгосрочном временном диапазоне;</w:t>
            </w:r>
          </w:p>
          <w:p w:rsidR="00000000" w:rsidRPr="00B5474D" w:rsidRDefault="00701BEC" w:rsidP="00B5474D">
            <w:pPr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решения операционных или тактических задач.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Иные методы, п</w:t>
            </w:r>
            <w:r w:rsidRPr="00B5474D">
              <w:t xml:space="preserve">рименяемые для оценки </w:t>
            </w:r>
            <w:proofErr w:type="spellStart"/>
            <w:r w:rsidRPr="00B5474D">
              <w:t>профриско</w:t>
            </w:r>
            <w:r w:rsidRPr="00B5474D">
              <w:t>в</w:t>
            </w:r>
            <w:proofErr w:type="spellEnd"/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Структурированный метод «Что, если?» (SWIFT)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Не требует дополнительных финансовых и временных затра</w:t>
            </w:r>
            <w:r w:rsidRPr="00B5474D">
              <w:t>т</w:t>
            </w:r>
          </w:p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Требует минимальной подготовки команды</w:t>
            </w:r>
            <w:r w:rsidRPr="00B5474D">
              <w:t>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10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определения действий, которые приводят к повышению вероятности успеха;</w:t>
            </w:r>
          </w:p>
          <w:p w:rsidR="00000000" w:rsidRPr="00B5474D" w:rsidRDefault="00701BEC" w:rsidP="00B5474D">
            <w:pPr>
              <w:numPr>
                <w:ilvl w:val="0"/>
                <w:numId w:val="10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создания реестра рисков и плана снижения риска</w:t>
            </w:r>
          </w:p>
          <w:p w:rsidR="00000000" w:rsidRPr="00B5474D" w:rsidRDefault="00701BEC" w:rsidP="00B5474D">
            <w:pPr>
              <w:numPr>
                <w:ilvl w:val="0"/>
                <w:numId w:val="10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lastRenderedPageBreak/>
              <w:t>с меньшими усилиями;</w:t>
            </w:r>
          </w:p>
          <w:p w:rsidR="00000000" w:rsidRPr="00B5474D" w:rsidRDefault="00701BEC" w:rsidP="00B5474D">
            <w:pPr>
              <w:numPr>
                <w:ilvl w:val="0"/>
                <w:numId w:val="10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 для выявления возможностей улучшения работы процессов и систем.</w:t>
            </w:r>
          </w:p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 ко всем формам физической у</w:t>
            </w:r>
            <w:r w:rsidRPr="00B5474D">
              <w:t>становки или системы, ситуации или обстоятельства, организации</w:t>
            </w:r>
            <w:r w:rsidRPr="00B5474D">
              <w:br/>
              <w:t>или деятельности</w:t>
            </w:r>
            <w:r w:rsidRPr="00B5474D">
              <w:t>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Метод анализа влияния человеческого фактора (HRA – </w:t>
            </w:r>
            <w:proofErr w:type="spellStart"/>
            <w:r w:rsidRPr="00B5474D">
              <w:rPr>
                <w:rFonts w:eastAsia="Times New Roman"/>
              </w:rPr>
              <w:t>Human</w:t>
            </w:r>
            <w:proofErr w:type="spellEnd"/>
            <w:r w:rsidRPr="00B5474D">
              <w:rPr>
                <w:rFonts w:eastAsia="Times New Roman"/>
              </w:rPr>
              <w:t xml:space="preserve"> </w:t>
            </w:r>
            <w:proofErr w:type="spellStart"/>
            <w:r w:rsidRPr="00B5474D">
              <w:rPr>
                <w:rFonts w:eastAsia="Times New Roman"/>
              </w:rPr>
              <w:t>Reliability</w:t>
            </w:r>
            <w:proofErr w:type="spellEnd"/>
            <w:r w:rsidRPr="00B5474D">
              <w:rPr>
                <w:rFonts w:eastAsia="Times New Roman"/>
              </w:rPr>
              <w:t xml:space="preserve"> </w:t>
            </w:r>
            <w:proofErr w:type="spellStart"/>
            <w:r w:rsidRPr="00B5474D">
              <w:rPr>
                <w:rFonts w:eastAsia="Times New Roman"/>
              </w:rPr>
              <w:t>Assessment</w:t>
            </w:r>
            <w:proofErr w:type="spellEnd"/>
            <w:r w:rsidRPr="00B5474D">
              <w:rPr>
                <w:rFonts w:eastAsia="Times New Roman"/>
              </w:rPr>
              <w:t>)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Требует дополнительных временных и финансовых затрат при использовании, а также углублённого обучения специалистов</w:t>
            </w:r>
            <w:r w:rsidRPr="00B5474D">
              <w:t>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Используйте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11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уровне конкретного оборудования или процесса;</w:t>
            </w:r>
          </w:p>
          <w:p w:rsidR="00000000" w:rsidRPr="00B5474D" w:rsidRDefault="00701BEC" w:rsidP="00B5474D">
            <w:pPr>
              <w:numPr>
                <w:ilvl w:val="0"/>
                <w:numId w:val="11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долгосрочном временном диапазоне;</w:t>
            </w:r>
          </w:p>
          <w:p w:rsidR="00000000" w:rsidRPr="00B5474D" w:rsidRDefault="00701BEC" w:rsidP="00B5474D">
            <w:pPr>
              <w:numPr>
                <w:ilvl w:val="0"/>
                <w:numId w:val="11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решения операционных или тактических задач.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Оценка риска получения профессионального заболевания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 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Для оценки рисков используйте результаты СОУТ. Дополнительно можно ис</w:t>
            </w:r>
            <w:r w:rsidRPr="00B5474D">
              <w:t>пользовать</w:t>
            </w:r>
            <w:r w:rsidRPr="00B5474D">
              <w:t xml:space="preserve"> </w:t>
            </w:r>
            <w:r w:rsidRPr="00B5474D">
              <w:t xml:space="preserve">руководство Минздрава от 24.06.2003 № </w:t>
            </w:r>
            <w:proofErr w:type="gramStart"/>
            <w:r w:rsidRPr="00B5474D">
              <w:t>Р</w:t>
            </w:r>
            <w:proofErr w:type="gramEnd"/>
            <w:r w:rsidRPr="00B5474D">
              <w:t xml:space="preserve"> 2.2.1766-03</w:t>
            </w:r>
          </w:p>
        </w:tc>
      </w:tr>
      <w:tr w:rsidR="00000000" w:rsidRPr="00B5474D" w:rsidTr="00B5474D">
        <w:trPr>
          <w:divId w:val="433212035"/>
        </w:trPr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B5474D" w:rsidRDefault="00701BEC" w:rsidP="00B5474D"/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Анализ эффективности затрат (анализ «затрат и выгод»)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Требует дополнительных временных и финансовых затрат при использовании, а также углублённого обучения специалистов.</w:t>
            </w:r>
          </w:p>
        </w:tc>
        <w:tc>
          <w:tcPr>
            <w:tcW w:w="1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B5474D" w:rsidRDefault="00701BEC" w:rsidP="00B5474D">
            <w:pPr>
              <w:pStyle w:val="a3"/>
              <w:spacing w:before="0" w:beforeAutospacing="0" w:after="0" w:afterAutospacing="0"/>
            </w:pPr>
            <w:r w:rsidRPr="00B5474D">
              <w:t>Применяйте метод</w:t>
            </w:r>
            <w:r w:rsidRPr="00B5474D">
              <w:t>:</w:t>
            </w:r>
          </w:p>
          <w:p w:rsidR="00000000" w:rsidRPr="00B5474D" w:rsidRDefault="00701BEC" w:rsidP="00B5474D">
            <w:pPr>
              <w:numPr>
                <w:ilvl w:val="0"/>
                <w:numId w:val="12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сравнения целесообразности внедрения технических или управленческих решений;</w:t>
            </w:r>
          </w:p>
          <w:p w:rsidR="00000000" w:rsidRPr="00B5474D" w:rsidRDefault="00701BEC" w:rsidP="00B5474D">
            <w:pPr>
              <w:numPr>
                <w:ilvl w:val="0"/>
                <w:numId w:val="12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>для оценки рисков на любом уровнях от ор</w:t>
            </w:r>
            <w:r w:rsidRPr="00B5474D">
              <w:rPr>
                <w:rFonts w:eastAsia="Times New Roman"/>
              </w:rPr>
              <w:t>ганизации до процессов;</w:t>
            </w:r>
          </w:p>
          <w:p w:rsidR="00000000" w:rsidRPr="00B5474D" w:rsidRDefault="00701BEC" w:rsidP="00B5474D">
            <w:pPr>
              <w:numPr>
                <w:ilvl w:val="0"/>
                <w:numId w:val="12"/>
              </w:numPr>
              <w:ind w:left="0" w:firstLine="0"/>
              <w:rPr>
                <w:rFonts w:eastAsia="Times New Roman"/>
              </w:rPr>
            </w:pPr>
            <w:r w:rsidRPr="00B5474D">
              <w:rPr>
                <w:rFonts w:eastAsia="Times New Roman"/>
              </w:rPr>
              <w:t xml:space="preserve">для рисков, </w:t>
            </w:r>
            <w:proofErr w:type="gramStart"/>
            <w:r w:rsidRPr="00B5474D">
              <w:rPr>
                <w:rFonts w:eastAsia="Times New Roman"/>
              </w:rPr>
              <w:t>действующих</w:t>
            </w:r>
            <w:proofErr w:type="gramEnd"/>
            <w:r w:rsidRPr="00B5474D">
              <w:rPr>
                <w:rFonts w:eastAsia="Times New Roman"/>
              </w:rPr>
              <w:t xml:space="preserve"> в среднесрочном и краткосрочном временном диапазоне.</w:t>
            </w:r>
          </w:p>
        </w:tc>
      </w:tr>
    </w:tbl>
    <w:p w:rsidR="00000000" w:rsidRDefault="00B05D3E" w:rsidP="00B05D3E">
      <w:pPr>
        <w:pStyle w:val="a3"/>
        <w:ind w:right="3"/>
        <w:jc w:val="center"/>
        <w:divId w:val="5106865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</w:t>
      </w:r>
    </w:p>
    <w:p w:rsidR="00B05D3E" w:rsidRDefault="00B05D3E" w:rsidP="00B05D3E">
      <w:pPr>
        <w:pStyle w:val="a3"/>
        <w:ind w:right="3"/>
        <w:jc w:val="center"/>
        <w:divId w:val="510686598"/>
        <w:rPr>
          <w:rFonts w:ascii="Arial" w:eastAsia="Times New Roman" w:hAnsi="Arial" w:cs="Arial"/>
          <w:sz w:val="20"/>
          <w:szCs w:val="20"/>
        </w:rPr>
      </w:pPr>
    </w:p>
    <w:sectPr w:rsidR="00B05D3E" w:rsidSect="002407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080"/>
    <w:multiLevelType w:val="multilevel"/>
    <w:tmpl w:val="14B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96A74"/>
    <w:multiLevelType w:val="multilevel"/>
    <w:tmpl w:val="4F0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60847"/>
    <w:multiLevelType w:val="multilevel"/>
    <w:tmpl w:val="5EC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642CA"/>
    <w:multiLevelType w:val="multilevel"/>
    <w:tmpl w:val="125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825B0"/>
    <w:multiLevelType w:val="multilevel"/>
    <w:tmpl w:val="013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079A7"/>
    <w:multiLevelType w:val="multilevel"/>
    <w:tmpl w:val="99E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4030E"/>
    <w:multiLevelType w:val="multilevel"/>
    <w:tmpl w:val="D0F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A76DD"/>
    <w:multiLevelType w:val="multilevel"/>
    <w:tmpl w:val="7E1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4412B"/>
    <w:multiLevelType w:val="multilevel"/>
    <w:tmpl w:val="BA7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F3BA5"/>
    <w:multiLevelType w:val="multilevel"/>
    <w:tmpl w:val="B28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80ABF"/>
    <w:multiLevelType w:val="multilevel"/>
    <w:tmpl w:val="D89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8E9"/>
    <w:multiLevelType w:val="multilevel"/>
    <w:tmpl w:val="26A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7556"/>
    <w:rsid w:val="002407F3"/>
    <w:rsid w:val="003D68C6"/>
    <w:rsid w:val="00701BEC"/>
    <w:rsid w:val="00B05D3E"/>
    <w:rsid w:val="00B5474D"/>
    <w:rsid w:val="00B8755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5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3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5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80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9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06950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prom20</dc:creator>
  <cp:lastModifiedBy>prom20</cp:lastModifiedBy>
  <cp:revision>2</cp:revision>
  <dcterms:created xsi:type="dcterms:W3CDTF">2022-01-18T01:16:00Z</dcterms:created>
  <dcterms:modified xsi:type="dcterms:W3CDTF">2022-01-18T01:16:00Z</dcterms:modified>
</cp:coreProperties>
</file>