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C1B80" w:rsidRDefault="005C1B80">
      <w:pPr>
        <w:pStyle w:val="ConsPlusTitle"/>
        <w:jc w:val="center"/>
      </w:pPr>
      <w:bookmarkStart w:id="0" w:name="P37"/>
      <w:bookmarkEnd w:id="0"/>
      <w:r>
        <w:t>ПЕРЕЧЕНЬ</w:t>
      </w:r>
    </w:p>
    <w:p w:rsidR="005C1B80" w:rsidRDefault="005C1B80">
      <w:pPr>
        <w:pStyle w:val="ConsPlusTitle"/>
        <w:jc w:val="center"/>
      </w:pPr>
      <w:r>
        <w:t>УСЛУГ И МЕР ПОДДЕРЖКИ, ПРЕДОСТАВЛЕНИЕ КОТОРЫХ ОРГАНИЗОВАНО</w:t>
      </w:r>
    </w:p>
    <w:p w:rsidR="005C1B80" w:rsidRDefault="005C1B80">
      <w:pPr>
        <w:pStyle w:val="ConsPlusTitle"/>
        <w:jc w:val="center"/>
      </w:pPr>
      <w:r>
        <w:t>В КРАЕВОМ ГОСУДАРСТВЕННОМ АВТОНОМНОМ УЧРЕЖДЕНИИ</w:t>
      </w:r>
    </w:p>
    <w:p w:rsidR="005C1B80" w:rsidRDefault="005C1B80">
      <w:pPr>
        <w:pStyle w:val="ConsPlusTitle"/>
        <w:jc w:val="center"/>
      </w:pPr>
      <w:r>
        <w:t>"МНОГОФУНКЦИОНАЛЬНЫЙ ЦЕНТР ПРЕДОСТАВЛЕНИЯ ГОСУДАРСТВЕННЫХ</w:t>
      </w:r>
    </w:p>
    <w:p w:rsidR="005C1B80" w:rsidRDefault="005C1B80">
      <w:pPr>
        <w:pStyle w:val="ConsPlusTitle"/>
        <w:jc w:val="center"/>
      </w:pPr>
      <w:r>
        <w:t>И МУНИЦИПАЛЬНЫХ УСЛУГ ЗАБАЙКАЛЬСКОГО КРАЯ", ОРИЕНТИРОВАННОМ</w:t>
      </w:r>
    </w:p>
    <w:p w:rsidR="005C1B80" w:rsidRDefault="005C1B80">
      <w:pPr>
        <w:pStyle w:val="ConsPlusTitle"/>
        <w:jc w:val="center"/>
      </w:pPr>
      <w:r>
        <w:t>НА ПРЕДОСТАВЛЕНИЕ ГОСУДАРСТВЕННЫХ, МУНИЦИПАЛЬНЫХ,</w:t>
      </w:r>
    </w:p>
    <w:p w:rsidR="005C1B80" w:rsidRDefault="005C1B80">
      <w:pPr>
        <w:pStyle w:val="ConsPlusTitle"/>
        <w:jc w:val="center"/>
      </w:pPr>
      <w:r>
        <w:t>ДОПОЛНИТЕЛЬНЫХ (СОПУТСТВУЮЩИХ) УСЛУГ СУБЪЕКТАМ МАЛОГО</w:t>
      </w:r>
    </w:p>
    <w:p w:rsidR="005C1B80" w:rsidRDefault="005C1B80">
      <w:pPr>
        <w:pStyle w:val="ConsPlusTitle"/>
        <w:jc w:val="center"/>
      </w:pPr>
      <w:r>
        <w:t>И СРЕДНЕГО ПРЕДПРИНИМАТЕЛЬСТВА</w:t>
      </w:r>
    </w:p>
    <w:p w:rsidR="005C1B80" w:rsidRDefault="005C1B80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5C1B80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C1B80" w:rsidRDefault="005C1B80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C1B80" w:rsidRDefault="005C1B80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C1B80" w:rsidRDefault="005C1B80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У</w:t>
            </w:r>
            <w:r w:rsidRPr="005C1B80">
              <w:rPr>
                <w:color w:val="392C69"/>
              </w:rPr>
              <w:t>твержден распоряжением Правительства Забайкальского края от 25.07.2017 № 328-р</w:t>
            </w:r>
          </w:p>
          <w:p w:rsidR="005C1B80" w:rsidRDefault="005C1B80">
            <w:pPr>
              <w:pStyle w:val="ConsPlusNormal"/>
              <w:jc w:val="center"/>
            </w:pPr>
            <w:bookmarkStart w:id="1" w:name="_GoBack"/>
            <w:bookmarkEnd w:id="1"/>
            <w:r>
              <w:rPr>
                <w:color w:val="392C69"/>
              </w:rPr>
              <w:t xml:space="preserve"> (в ред. </w:t>
            </w:r>
            <w:hyperlink r:id="rId4">
              <w:r>
                <w:rPr>
                  <w:color w:val="0000FF"/>
                </w:rPr>
                <w:t>Распоряжения</w:t>
              </w:r>
            </w:hyperlink>
            <w:r>
              <w:rPr>
                <w:color w:val="392C69"/>
              </w:rPr>
              <w:t xml:space="preserve"> Правительства Забайкальского края</w:t>
            </w:r>
          </w:p>
          <w:p w:rsidR="005C1B80" w:rsidRDefault="005C1B80">
            <w:pPr>
              <w:pStyle w:val="ConsPlusNormal"/>
              <w:jc w:val="center"/>
            </w:pPr>
            <w:r>
              <w:rPr>
                <w:color w:val="392C69"/>
              </w:rPr>
              <w:t>от 14.06.2023 N 230-р)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C1B80" w:rsidRDefault="005C1B80">
            <w:pPr>
              <w:pStyle w:val="ConsPlusNormal"/>
            </w:pPr>
          </w:p>
        </w:tc>
      </w:tr>
    </w:tbl>
    <w:p w:rsidR="005C1B80" w:rsidRDefault="005C1B8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0"/>
        <w:gridCol w:w="7937"/>
      </w:tblGrid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N</w:t>
            </w:r>
          </w:p>
          <w:p w:rsidR="005C1B80" w:rsidRDefault="005C1B80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</w:pPr>
            <w:r>
              <w:t>Наименование услуг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</w:pPr>
            <w:r>
              <w:t>2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1"/>
            </w:pPr>
            <w:r>
              <w:t>1. Государственные услуги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Управление Федеральной налоговой службы по Забайкальскому краю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Государственная регистрация юридических лиц, физических лиц в качестве индивидуальных предпринимателей и крестьянских (фермерских) хозяйств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Бесплатное информирование (в том числе в письменной форме) налогоплательщиков, плательщиков сборов и налоговых агентов о действующих налогах и сборах, законодательстве Российской Федерации о налогах и сборах и принятых в соответствии с ним нормативных правовых актах, порядке исчисления и уплаты налогов и сборов, правах и обязанностях налогоплательщиков, плательщиков сборов и налоговых агентов, полномочиях налоговых органов и их должностных лиц (в части индивидуального информирования на основании устных и письменных запросов)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Предоставление сведений и документов, содержащихся в Едином государственном реестре юридических лиц и Едином государственном реестре индивидуальных предпринимателей (в части предоставления по запросам физических и юридических лиц выписок из указанных реестров, за исключением выписок, содержащих сведения ограниченного доступа)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Бесплатное информирование (в том числе в письменной форме) налогоплательщиков, плательщиков сборов, плательщиков страховых взносов и налоговых агентов о действующих налогах и сборах, страховых взносах, законодательстве Российской Федерации о налогах и сборах и принятых в соответствии с ним нормативных правовых актах, порядке исчисления и уплаты налогов и сборов, страховых взносов, правах и обязанностях налогоплательщиков, плательщиков сборов, плательщиков страховых взносов и налоговых агентов, полномочиях налоговых органов и их должностных лиц (в части приема запроса и выдачи справки об исполнении налогоплательщиком (плательщиком сборов, плательщиком страховых взносов, налоговым агентом) обязанности по уплате налогов, сборов, страховых взносов, пеней, штрафов, процентов)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Предоставление заинтересованным лицам сведений, содержащихся в реестре дисквалифицированных лиц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lastRenderedPageBreak/>
              <w:t>6.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Прием запроса о предоставлении справки о наличии по состоянию на дату формирования справки положительного, отрицательного или нулевого сальдо единого налогового счета налогоплательщика, плательщика сбора, плательщика страховых взносов или налогового агента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Прием запроса о предоставлении акта сверки принадлежности сумм денежных средств, перечисленных и (или) признаваемых в качестве единого налогового платежа, либо сумм денежных средств, перечисленных не в качестве единого налогового платежа, либо сумм денежных средств, перечисленных не в качестве единого налогового платежа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Прием согласия налогоплательщика, плательщика сбора, плательщика страховых взносов, налогового агента на информирование о наличии недоимки и (или) задолженности по пеням, штрафам, процентам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Управление Федеральной службы государственной регистрации, кадастра и картографии по Забайкальскому краю, Филиал публично-правовой компании "</w:t>
            </w:r>
            <w:proofErr w:type="spellStart"/>
            <w:r>
              <w:t>Роскадастр</w:t>
            </w:r>
            <w:proofErr w:type="spellEnd"/>
            <w:r>
              <w:t>" по Забайкальскому краю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Государственная услуга по государственному кадастровому учету недвижимого имущества и (или) государственной регистрации прав на недвижимое имущество и сделок с ним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Государственная услуга по предоставлению сведений, содержащихся в Едином государственном реестре недвижимости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Управление Федеральной службы судебных приставов по Забайкальскому краю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Предоставление информации по находящимся на исполнении исполнительным производствам в отношении физического и юридического лица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Межрегиональное территориальное управление Федерального агентства по управлению государственным имуществом в Забайкальском крае и Республике Бурятия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Осуществление в установленном порядке выдачи выписок из реестра федерального имущества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Предоставление в собственность, аренду, постоянное (бессрочное) пользование, безвозмездное пользование земельных участков, находящихся в федеральной собственности, без проведения торгов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Управление Министерства внутренних дел Российской Федерации по Забайкальскому краю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Осуществление миграционного учета в Российской Федерации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Управление Федеральной службы по надзору в сфере защиты прав потребителей и благополучия человека по Забайкальскому краю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 xml:space="preserve">Прием и учет поступивших уведомлений о начале осуществления юридическими лицами и индивидуальными предпринимателями отдельных видов работ и услуг согласно </w:t>
            </w:r>
            <w:hyperlink r:id="rId5">
              <w:r>
                <w:rPr>
                  <w:color w:val="0000FF"/>
                </w:rPr>
                <w:t>перечню</w:t>
              </w:r>
            </w:hyperlink>
            <w:r>
              <w:t>, предусмотренному постановлением Правительства Российской Федерации от 16 июля 2009 года N 584 "Об уведомительном порядке начала осуществления отдельных видов предпринимательской деятельности" (далее - постановление Правительства Российской Федерации от 16 июля 2009 года N 584)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Управление Федеральной службы по надзору в сфере защиты прав потребителей и благополучия человека по железнодорожному транспорту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 xml:space="preserve">Прием и учет поступивших уведомлений о начале осуществления юридическими лицами и индивидуальными предпринимателями отдельных видов работ и услуг согласно </w:t>
            </w:r>
            <w:hyperlink r:id="rId6">
              <w:r>
                <w:rPr>
                  <w:color w:val="0000FF"/>
                </w:rPr>
                <w:t>перечню</w:t>
              </w:r>
            </w:hyperlink>
            <w:r>
              <w:t>, предусмотренному постановлением Правительства Российской Федерации от 16 июля 2009 года N 584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Забайкальское управление Федеральной службы по экологическому, технологическому и атомному надзору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 xml:space="preserve">Прием и учет уведомлений о начале осуществления юридическими лицами и индивидуальными предпринимателями отдельных видов работ и услуг согласно </w:t>
            </w:r>
            <w:hyperlink r:id="rId7">
              <w:r>
                <w:rPr>
                  <w:color w:val="0000FF"/>
                </w:rPr>
                <w:t>перечню</w:t>
              </w:r>
            </w:hyperlink>
            <w:r>
              <w:t>, предусмотренному постановлением Правительства Российской Федерации от 16 июля 2009 года N 584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Межрегиональное управление N 107 Федерального медико-биологического агентства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 xml:space="preserve">Прием и учет поступивших уведомлений о начале осуществления юридическими лицами и индивидуальными предпринимателями отдельных видов работ и услуг согласно </w:t>
            </w:r>
            <w:hyperlink r:id="rId8">
              <w:r>
                <w:rPr>
                  <w:color w:val="0000FF"/>
                </w:rPr>
                <w:t>перечню</w:t>
              </w:r>
            </w:hyperlink>
            <w:r>
              <w:t>, предусмотренному постановлением Правительства Российской Федерации от 16 июля 2009 года N 584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1"/>
            </w:pPr>
            <w:r>
              <w:t>2. Региональные услуги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Департамент государственного имущества и земельных отношений Забайкальского края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Дача согласия арендаторам земельных участков, находящихся в государственной собственности Забайкальского края, земельных участков на территории города Читы и городского поселения "Забайкальское" муниципального района "Забайкальский район", государственная собственность на которые не разграничена, на передачу арендных прав в залог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Дача согласия арендаторам земельных участков, находящихся в государственной собственности Забайкальского края, земельных участков на территории города Читы и городского поселения "Забайкальское" муниципального района "Забайкальский район", государственная собственность на которые не разграничена, на передачу прав и обязанностей по договору аренды другому лицу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Предоставление любому заинтересованному лицу информации о наличии или об отсутствии объектов государственной собственности края в реестре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Предоставление земельных участков, находящихся в государственной собственности Забайкальского края, земельных участков на территории города Читы, государственная собственность на которые не разграничена, и земельных участков на территории городского поселения "Забайкальское" муниципального района "Забайкальский район", государственная собственность на которые не разграничена, в собственность без проведения торгов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 xml:space="preserve">Предоставление в аренду земельных участков, находящихся в государственной собственности Забайкальского края, земельных участков на территории города Читы и городского поселения "Забайкальское" муниципального района "Забайкальский район", государственная собственность на которые не </w:t>
            </w:r>
            <w:r>
              <w:lastRenderedPageBreak/>
              <w:t>разграничена, собственникам расположенных на данных земельных участках зданий, сооружений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Передача государственного имущества Забайкальского края в аренду, безвозмездное пользование, возмездное пользование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Рассмотрение ходатайства о переводе земель или земельных участков в составе таких земель из одной категории в другую и принятие акта о переводе либо акта об отказе в переводе земель или земельных участков в составе таких земель из одной категории в другую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Предоставление в безвозмездное пользование земельных участков, находящихся в государственной собственности Забайкальского края, и земельных участков на территории города Читы, государственная собственность на которые не разграничена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Предоставление в собственность земельных участков, находящихся в государственной собственности Забайкальского края, земельных участков на территории города Читы, государственная собственность на которые не разграничена, и земельных участков на территории городского поселения "Забайкальское" муниципального района "Забайкальский район", государственная собственность на которые не разграничена, собственникам расположенных на данных земельных участках зданий, сооружений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Предоставление в аренду без проведения торгов земельных участков, находящихся в государственной собственности Забайкальского края, и земельных участков на территории города Читы и городского поселения "Забайкальское" муниципального района "Забайкальский район", государственная собственность на которые не разграничена, однократно для завершения строительства объекта незавершенного строительства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Заключение соглашения об установлении сервитута в отношении земельных участков, находящихся в государственной собственности Забайкальского края, земельных участков на территории города Читы и городского поселения "Забайкальское" муниципального района "Забайкальский район", государственная собственность на которые не разграничена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Предоставление земельных участков, находящихся в государственной собственности Забайкальского края, земельных участков на территории города Читы и городского поселения "Забайкальское" муниципального района "Забайкальский район", государственная собственность на которые не разграничена, в аренду без проведения торгов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Дача согласия на передачу арендованных земельных участков, находящихся в государственной собственности Забайкальского края, земельных участков на территории города Читы и городского поселения "Забайкальское" муниципального района "Забайкальский район", государственная собственность на которые не разграничена, в субаренду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Выдача разрешения на использование земель или земельных участков, находящихся в государственной собственности Забайкальского края, земель или земельных участков на территории города Читы и городского поселения "Забайкальское" муниципального района "Забайкальский район", государственная собственность на которые не разграничена, без предоставления земельных участков и установления сервитута, публичного сервитута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lastRenderedPageBreak/>
              <w:t>33.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Утверждение схемы расположения земельного участка или земельных участков на кадастровом плане территории, находящихся в государственной собственности Забайкальского края, и земельных участков на территории города Читы, государственная собственность на которые не разграничена, и земельных участков на территории городского поселения "Забайкальское" муниципального района "Забайкальский район", государственная собственность на которые не разграничена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Предварительное согласование предоставления земельных участков, находящихся в государственной собственности Забайкальского края, земельных участков на территории города Читы, государственная собственность на которые не разграничена, и земельных участков на территории городского поселения "Забайкальское" муниципального района "Забайкальский район", государственная собственность на которые не разграничена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Министерство строительства, дорожного хозяйства и транспорта Забайкальского края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Выдача и переоформление разрешений на осуществление деятельности по перевозке пассажиров и багажа легковым такси на территории Забайкальского края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36.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 xml:space="preserve">Выдача разрешения на ввод в эксплуатацию объекта, на который ранее выдавалось разрешение на строительство в соответствии с </w:t>
            </w:r>
            <w:hyperlink r:id="rId9">
              <w:r>
                <w:rPr>
                  <w:color w:val="0000FF"/>
                </w:rPr>
                <w:t>пунктом 2 части 6 статьи 51</w:t>
              </w:r>
            </w:hyperlink>
            <w:r>
              <w:t xml:space="preserve"> Градостроительного кодекса Российской Федерации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37.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 xml:space="preserve">Выдача разрешения на строительство в случае, если строительство объекта капитального строительства планируется осуществлять на территориях двух и более муниципальных образований (муниципальных районов, муниципальных и городских округов края), и в случае реконструкции объекта капитального строительства, расположенного на территориях двух и более муниципальных образований (муниципальных районов, муниципальных и городских округов края), за исключением случаев, установленных </w:t>
            </w:r>
            <w:hyperlink r:id="rId10">
              <w:r>
                <w:rPr>
                  <w:color w:val="0000FF"/>
                </w:rPr>
                <w:t>частями 5</w:t>
              </w:r>
            </w:hyperlink>
            <w:r>
              <w:t xml:space="preserve"> и </w:t>
            </w:r>
            <w:hyperlink r:id="rId11">
              <w:r>
                <w:rPr>
                  <w:color w:val="0000FF"/>
                </w:rPr>
                <w:t>5.1 статьи 51</w:t>
              </w:r>
            </w:hyperlink>
            <w:r>
              <w:t xml:space="preserve"> Градостроительного кодекса Российской Федерации и другими федеральными законами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Региональная служба по тарифам и ценообразованию Забайкальского края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38.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Лицензирование розничной продажи алкогольной продукции (за исключением лицензирования розничной продажи вина, игристого вина, осуществляемой сельскохозяйственными товаропроизводителями)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1"/>
            </w:pPr>
            <w:r>
              <w:t xml:space="preserve">3. Муниципальные услуги </w:t>
            </w:r>
            <w:hyperlink w:anchor="P246">
              <w:r>
                <w:rPr>
                  <w:color w:val="0000FF"/>
                </w:rPr>
                <w:t>&lt;*&gt;</w:t>
              </w:r>
            </w:hyperlink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39.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Принятие документов, а также выдача решений о переводе или об отказе в переводе жилого помещения в нежилое или нежилого помещения в жилое помещение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40.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Прием заявлений и выдача документов о согласовании переустройства и (или) перепланировки жилого помещения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41.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Предоставление разрешения на строительство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42.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Предоставление разрешения на ввод объектов в эксплуатацию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43.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 xml:space="preserve">Выдача разрешения на строительство, реконструкцию, капитальный ремонт </w:t>
            </w:r>
            <w:r>
              <w:lastRenderedPageBreak/>
              <w:t>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44.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Выдача разрешения на строительство, реконструкцию, капитальный ремонт объектов дорожного сервиса, размещаемых в границах полосы отвода придорожных полос автомобильной дороги местного значения, а также частной автомобильной дороги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45.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Получение градостроительного плана земельного участка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1"/>
            </w:pPr>
            <w:r>
              <w:t>4. Иные услуги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 xml:space="preserve">Некоммерческая </w:t>
            </w:r>
            <w:proofErr w:type="spellStart"/>
            <w:r>
              <w:t>микрокредитная</w:t>
            </w:r>
            <w:proofErr w:type="spellEnd"/>
            <w:r>
              <w:t xml:space="preserve"> компания Фонд поддержки малого предпринимательства Забайкальского края (далее - Фонд)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46.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Информирование и консультирование субъектов малого предпринимательства по вопросам предпринимательской деятельности, касающимся деятельности Фонда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47.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Прием документов от субъектов малого бизнеса Забайкальского края, необходимых для принятия Фондом решения о предоставлении/отказе в предоставлении микрозайма (филиалы краевого государственного автономного учреждения "Многофункциональный центр предоставления государственных и муниципальных услуг Забайкальского края" (далее - МФЦ), кроме филиала МФЦ по городу Чите и филиала МФЦ по Читинскому району)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Акционерное общество "Федеральная корпорация по развитию малого и среднего предпринимательства"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48.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 xml:space="preserve">Услуга по подбору по заданным параметрам информации об имуществе, включенном в перечни государственного и муниципального имущества, предусмотренные </w:t>
            </w:r>
            <w:hyperlink r:id="rId12">
              <w:r>
                <w:rPr>
                  <w:color w:val="0000FF"/>
                </w:rPr>
                <w:t>частью 4 статьи 18</w:t>
              </w:r>
            </w:hyperlink>
            <w:r>
              <w:t xml:space="preserve"> Федерального закона от 24 июля 2007 года N 209-ФЗ "О развитии малого и среднего предпринимательства в Российской Федерации", и свободном от прав третьих лиц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49.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Услуга по предоставлению информации о формах и условиях финансовой поддержки субъектов малого и среднего предпринимательства по заданным параметрам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50.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 xml:space="preserve">Услуга по предоставлению по заданным параметрам информации об объемах и номенклатуре закупок конкретных и отдельных заказчиков, определенных в соответствии с Федеральным </w:t>
            </w:r>
            <w:hyperlink r:id="rId13">
              <w:r>
                <w:rPr>
                  <w:color w:val="0000FF"/>
                </w:rPr>
                <w:t>законом</w:t>
              </w:r>
            </w:hyperlink>
            <w:r>
              <w:t xml:space="preserve"> от 18 июля 2011 года N 223-ФЗ "О закупках товаров, работ, услуг отдельными видами юридических лиц", у субъектов малого и среднего предпринимательства в текущем году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51.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Услуга по предоставлению информации об органах государственной власти Российской Федерации, органах местного самоуправления, организациях, образующих инфраструктуру поддержки субъектов малого и среднего предпринимательства, о мерах и условиях поддержки, предоставляемой на федеральном, региональном и муниципальном уровнях субъектам малого и среднего предпринимательства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52.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Услуга по информированию о Цифровой платформе МСП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53.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Услуга по информированию о тренингах по программам обучения АО "Корпорация МСП" и электронной записи на участие в таких тренингах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lastRenderedPageBreak/>
              <w:t>54.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Комплексная услуга по предоставлению информации о формах и условиях поддержки сельскохозяйственной кооперации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55.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Услуга по информированию о кредитно-гарантийной поддержке самозанятых граждан, а также по предоставлению возможности подачи заявки на получение специального продукта для самозанятых граждан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56.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Услуга по приему от субъектов малого и среднего предпринимательства обратной связи по результатам проверок органов государственного контроля (надзора) и по направлению в Генеральную прокуратуру Российской Федерации и (или) в федеральные органы исполнительной власти, уполномоченные на осуществление государственного контроля (надзора), такой обратной связи и обращений о нарушениях, допущенных при проведении проверок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Администрация городского округа "Город Чита"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57.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Информирование субъектов малого и среднего предпринимательства о видах и формах муниципальной поддержки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Уполномоченный по защите прав предпринимателей в Забайкальском крае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58.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Консультирование и прием письменных обращений (заявлений, предложений, жалоб) от субъектов предпринимательской деятельности к Уполномоченному по защите прав предпринимателей в Забайкальском крае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Федеральное государственное автономное учреждение "Российский фонд технологического развития" (Фонд развития промышленности), Фонд развития промышленности Забайкальского края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59.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Информирование юридических лиц и индивидуальных предпринимателей о мерах государственной поддержки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Акционерное общество "Деловая среда"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60.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Прием заявок на заключение договоров по банковским продуктам и/или небанковским сервисам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Общество с ограниченной ответственностью "Гарантийный фонд Забайкальского края"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61.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Информационно-консультационная и справочная поддержка субъектов малого и среднего предпринимательства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62.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Прием обращений от субъектов малого и среднего предпринимательства на получение поручительства ООО "Гарантийный фонд Забайкальского края" по кредитам, договорам финансовой аренды (лизинга), банковским гарантиям, договорам займа перед Финансовыми организациями (партнерами)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 xml:space="preserve">Общество с ограниченной ответственностью </w:t>
            </w:r>
            <w:proofErr w:type="spellStart"/>
            <w:r>
              <w:t>Микрокредитная</w:t>
            </w:r>
            <w:proofErr w:type="spellEnd"/>
            <w:r>
              <w:t xml:space="preserve"> компания Забайкальский микрофинансовый центр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63.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Информационно-консультационная и справочная поддержка субъектов малого и среднего предпринимательства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Акционерное общество "Корпорация развития Забайкальского края"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lastRenderedPageBreak/>
              <w:t>64.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Информационно-консультационная и справочная поддержка субъектов малого и среднего предпринимательства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proofErr w:type="spellStart"/>
            <w:r>
              <w:t>Микрокредитная</w:t>
            </w:r>
            <w:proofErr w:type="spellEnd"/>
            <w:r>
              <w:t xml:space="preserve"> компания Фонд поддержки малого предпринимательства городского поселения "Город Краснокаменск"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65.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Информационная и справочная поддержка субъектов малого предпринимательства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Общество с ограниченной ответственностью "Партнерская среда"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66.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Прием заявок на открытие расчетных счетов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</w:pP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center"/>
              <w:outlineLvl w:val="2"/>
            </w:pPr>
            <w:r>
              <w:t>Банк ВТБ (публичное акционерное общество)</w:t>
            </w:r>
          </w:p>
        </w:tc>
      </w:tr>
      <w:tr w:rsidR="005C1B80">
        <w:tc>
          <w:tcPr>
            <w:tcW w:w="700" w:type="dxa"/>
          </w:tcPr>
          <w:p w:rsidR="005C1B80" w:rsidRDefault="005C1B80">
            <w:pPr>
              <w:pStyle w:val="ConsPlusNormal"/>
              <w:jc w:val="center"/>
            </w:pPr>
            <w:r>
              <w:t>67.</w:t>
            </w:r>
          </w:p>
        </w:tc>
        <w:tc>
          <w:tcPr>
            <w:tcW w:w="7937" w:type="dxa"/>
          </w:tcPr>
          <w:p w:rsidR="005C1B80" w:rsidRDefault="005C1B80">
            <w:pPr>
              <w:pStyle w:val="ConsPlusNormal"/>
              <w:jc w:val="both"/>
            </w:pPr>
            <w:r>
              <w:t>Прием заявок на открытие расчетных счетов</w:t>
            </w:r>
          </w:p>
        </w:tc>
      </w:tr>
    </w:tbl>
    <w:p w:rsidR="005C1B80" w:rsidRDefault="005C1B80">
      <w:pPr>
        <w:pStyle w:val="ConsPlusNormal"/>
        <w:jc w:val="both"/>
      </w:pPr>
    </w:p>
    <w:p w:rsidR="005C1B80" w:rsidRDefault="005C1B80">
      <w:pPr>
        <w:pStyle w:val="ConsPlusNormal"/>
        <w:ind w:firstLine="540"/>
        <w:jc w:val="both"/>
      </w:pPr>
      <w:r>
        <w:t>--------------------------------</w:t>
      </w:r>
    </w:p>
    <w:p w:rsidR="005C1B80" w:rsidRDefault="005C1B80">
      <w:pPr>
        <w:pStyle w:val="ConsPlusNormal"/>
        <w:spacing w:before="220"/>
        <w:ind w:firstLine="540"/>
        <w:jc w:val="both"/>
      </w:pPr>
      <w:bookmarkStart w:id="2" w:name="P246"/>
      <w:bookmarkEnd w:id="2"/>
      <w:r>
        <w:t>&lt;*&gt; Наименования муниципальных услуг в отдельных районах Забайкальского края могут отличаться, при этом должны соответствовать утвержденным перечням муниципальных услуг и административным регламентам.</w:t>
      </w:r>
    </w:p>
    <w:p w:rsidR="005C1B80" w:rsidRDefault="005C1B80">
      <w:pPr>
        <w:pStyle w:val="ConsPlusNormal"/>
        <w:jc w:val="both"/>
      </w:pPr>
    </w:p>
    <w:p w:rsidR="005C1B80" w:rsidRDefault="005C1B80">
      <w:pPr>
        <w:pStyle w:val="ConsPlusNormal"/>
        <w:jc w:val="both"/>
      </w:pPr>
    </w:p>
    <w:p w:rsidR="005C1B80" w:rsidRDefault="005C1B80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C1B80" w:rsidRDefault="005C1B80"/>
    <w:sectPr w:rsidR="005C1B80" w:rsidSect="003C15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1B80"/>
    <w:rsid w:val="005C1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4ADF11"/>
  <w15:chartTrackingRefBased/>
  <w15:docId w15:val="{456C60E1-96CC-40DF-93E1-3BFB2782F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C1B8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5C1B8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5C1B8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AA6AC28E856444F14E6E348587CA7F5142B2842B3CC1FB859692010B2B616AF0290BF877A4901708159EBBE3DDA9C1952C13A3E73CACD51NCh8I" TargetMode="External"/><Relationship Id="rId13" Type="http://schemas.openxmlformats.org/officeDocument/2006/relationships/hyperlink" Target="consultantplus://offline/ref=9AA6AC28E856444F14E6E348587CA7F5142D224ABDCB1FB859692010B2B616AF1090E78B78491E76894CBDEF7BN8h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9AA6AC28E856444F14E6E348587CA7F5142B2842B3CC1FB859692010B2B616AF0290BF877A4901708159EBBE3DDA9C1952C13A3E73CACD51NCh8I" TargetMode="External"/><Relationship Id="rId12" Type="http://schemas.openxmlformats.org/officeDocument/2006/relationships/hyperlink" Target="consultantplus://offline/ref=9AA6AC28E856444F14E6E348587CA7F5142C2741BBC91FB859692010B2B616AF0290BF827A400B22D116EAE27B8F8F1B5BC138376FNChB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AA6AC28E856444F14E6E348587CA7F5142B2842B3CC1FB859692010B2B616AF0290BF877A4901708159EBBE3DDA9C1952C13A3E73CACD51NCh8I" TargetMode="External"/><Relationship Id="rId11" Type="http://schemas.openxmlformats.org/officeDocument/2006/relationships/hyperlink" Target="consultantplus://offline/ref=9AA6AC28E856444F14E6E348587CA7F5142B2643B2C81FB859692010B2B616AF0290BF877B49097DD403FBBA748D910552D624356DCANChEI" TargetMode="External"/><Relationship Id="rId5" Type="http://schemas.openxmlformats.org/officeDocument/2006/relationships/hyperlink" Target="consultantplus://offline/ref=9AA6AC28E856444F14E6E348587CA7F5142B2842B3CC1FB859692010B2B616AF0290BF877A4901708159EBBE3DDA9C1952C13A3E73CACD51NCh8I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9AA6AC28E856444F14E6E348587CA7F5142B2643B2C81FB859692010B2B616AF0290BF857B480B22D116EAE27B8F8F1B5BC138376FNChBI" TargetMode="External"/><Relationship Id="rId4" Type="http://schemas.openxmlformats.org/officeDocument/2006/relationships/hyperlink" Target="consultantplus://offline/ref=9AA6AC28E856444F14E6FD454E10FBFD11237F4EBACA12E70C3F291AE7EE49F640D7B68D2E0A447B8152BFEF798A9A4F039B6F3A6FC8D353C2A1C0F7CAN2h6I" TargetMode="External"/><Relationship Id="rId9" Type="http://schemas.openxmlformats.org/officeDocument/2006/relationships/hyperlink" Target="consultantplus://offline/ref=9AA6AC28E856444F14E6E348587CA7F5142B2643B2C81FB859692010B2B616AF0290BF8578490B22D116EAE27B8F8F1B5BC138376FNChBI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3118</Words>
  <Characters>17774</Characters>
  <Application>Microsoft Office Word</Application>
  <DocSecurity>0</DocSecurity>
  <Lines>148</Lines>
  <Paragraphs>41</Paragraphs>
  <ScaleCrop>false</ScaleCrop>
  <Company/>
  <LinksUpToDate>false</LinksUpToDate>
  <CharactersWithSpaces>20851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</dc:creator>
  <cp:keywords/>
  <dc:description/>
  <cp:lastModifiedBy>eco</cp:lastModifiedBy>
  <cp:revision>1</cp:revision>
  <dcterms:created xsi:type="dcterms:W3CDTF">2023-09-20T08:33:00Z</dcterms:created>
  <dcterms:modified xsi:type="dcterms:W3CDTF">2023-09-20T08:35:00Z</dcterms:modified>
</cp:coreProperties>
</file>